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49" w:rsidRDefault="009E0C49" w:rsidP="009E0C49">
      <w:pPr>
        <w:tabs>
          <w:tab w:val="left" w:pos="426"/>
        </w:tabs>
        <w:rPr>
          <w:sz w:val="20"/>
        </w:rPr>
      </w:pPr>
      <w:r>
        <w:rPr>
          <w:sz w:val="20"/>
        </w:rPr>
        <w:t>Fremgangsmåde</w:t>
      </w:r>
    </w:p>
    <w:p w:rsidR="009E0C49" w:rsidRDefault="009E0C49" w:rsidP="009E0C49">
      <w:pPr>
        <w:tabs>
          <w:tab w:val="left" w:pos="426"/>
        </w:tabs>
        <w:jc w:val="center"/>
        <w:rPr>
          <w:sz w:val="20"/>
        </w:rPr>
      </w:pPr>
      <w:r>
        <w:rPr>
          <w:sz w:val="20"/>
        </w:rPr>
        <w:t>§ 15.</w:t>
      </w:r>
    </w:p>
    <w:p w:rsidR="009E0C49" w:rsidRDefault="009E0C49" w:rsidP="009E0C49">
      <w:pPr>
        <w:pStyle w:val="Brdtekstindrykning"/>
        <w:tabs>
          <w:tab w:val="left" w:pos="-142"/>
        </w:tabs>
        <w:ind w:left="0"/>
        <w:rPr>
          <w:sz w:val="20"/>
        </w:rPr>
      </w:pPr>
      <w:r>
        <w:rPr>
          <w:sz w:val="20"/>
        </w:rPr>
        <w:t>Afhændelsen af en andelslejlighed sker med et opsigelsesvarsel på 3 måneder efter udløbet af den måned hvor begæring er fremsat for bestyrelsen.</w:t>
      </w:r>
    </w:p>
    <w:p w:rsidR="009E0C49" w:rsidRDefault="009E0C49" w:rsidP="009E0C49">
      <w:pPr>
        <w:tabs>
          <w:tab w:val="left" w:pos="426"/>
        </w:tabs>
        <w:rPr>
          <w:sz w:val="20"/>
        </w:rPr>
      </w:pPr>
      <w:r>
        <w:rPr>
          <w:sz w:val="20"/>
        </w:rPr>
        <w:t xml:space="preserve">Når bestyrelsen jf. § 13. har fundet en køber, aftaler køber og sælger en overtagelsesdato. Overdragelsespapirerne </w:t>
      </w:r>
      <w:proofErr w:type="spellStart"/>
      <w:r>
        <w:rPr>
          <w:sz w:val="20"/>
        </w:rPr>
        <w:t>incl</w:t>
      </w:r>
      <w:proofErr w:type="spellEnd"/>
      <w:r>
        <w:rPr>
          <w:sz w:val="20"/>
        </w:rPr>
        <w:t>. bilag til brug for overdragelsen afhentes hos bestyrelsen.</w:t>
      </w:r>
    </w:p>
    <w:p w:rsidR="009E0C49" w:rsidRDefault="009E0C49" w:rsidP="009E0C49">
      <w:pPr>
        <w:tabs>
          <w:tab w:val="left" w:pos="426"/>
        </w:tabs>
        <w:rPr>
          <w:sz w:val="20"/>
        </w:rPr>
      </w:pPr>
      <w:r>
        <w:rPr>
          <w:sz w:val="20"/>
        </w:rPr>
        <w:t>På et af disse bilag udfærdiger sælger en opgørelse over forbedringer i lejligheden jfr. § 14. stk. 2. Dette bilag skal godkendes af bestyrelsen.</w:t>
      </w:r>
    </w:p>
    <w:p w:rsidR="009E0C49" w:rsidRDefault="009E0C49" w:rsidP="009E0C49">
      <w:pPr>
        <w:tabs>
          <w:tab w:val="left" w:pos="426"/>
        </w:tabs>
        <w:rPr>
          <w:sz w:val="20"/>
        </w:rPr>
      </w:pPr>
      <w:r>
        <w:rPr>
          <w:sz w:val="20"/>
        </w:rPr>
        <w:t>Herefter udfærdiger sælger og køber resten af overdragelsespapirerne, som skal godkendes af bestyrelsen inden overtagelse finder sted.</w:t>
      </w:r>
    </w:p>
    <w:p w:rsidR="009E0C49" w:rsidRDefault="009E0C49" w:rsidP="009E0C49">
      <w:pPr>
        <w:tabs>
          <w:tab w:val="left" w:pos="426"/>
        </w:tabs>
        <w:rPr>
          <w:sz w:val="20"/>
        </w:rPr>
      </w:pPr>
      <w:r>
        <w:rPr>
          <w:sz w:val="20"/>
        </w:rPr>
        <w:t>Køber indbetaler inden overtagelsesdagen den samlede overtagelsessum til foreningen jf. § 28.</w:t>
      </w:r>
    </w:p>
    <w:p w:rsidR="009E0C49" w:rsidRDefault="009E0C49" w:rsidP="009E0C49">
      <w:pPr>
        <w:tabs>
          <w:tab w:val="left" w:pos="426"/>
        </w:tabs>
        <w:rPr>
          <w:sz w:val="20"/>
        </w:rPr>
      </w:pPr>
      <w:r>
        <w:rPr>
          <w:sz w:val="20"/>
        </w:rPr>
        <w:t xml:space="preserve">Hurtigst muligt efter overtagelsen besigtiger bestyrelsen sammen med køber lejligheden for evt. fejl, mangler og </w:t>
      </w:r>
      <w:proofErr w:type="spellStart"/>
      <w:r>
        <w:rPr>
          <w:sz w:val="20"/>
        </w:rPr>
        <w:t>misligeholdelser</w:t>
      </w:r>
      <w:proofErr w:type="spellEnd"/>
      <w:r>
        <w:rPr>
          <w:sz w:val="20"/>
        </w:rPr>
        <w:t xml:space="preserve"> eller forbedringer, inventar og løsøre, som er overtaget af køber iflg. overtagelsesaftalen.</w:t>
      </w:r>
    </w:p>
    <w:p w:rsidR="009E0C49" w:rsidRDefault="009E0C49" w:rsidP="009E0C49">
      <w:pPr>
        <w:tabs>
          <w:tab w:val="left" w:pos="426"/>
        </w:tabs>
        <w:rPr>
          <w:sz w:val="20"/>
        </w:rPr>
      </w:pPr>
      <w:r>
        <w:rPr>
          <w:sz w:val="20"/>
        </w:rPr>
        <w:t>Konstateres der fejl, mangler eller lign., retter køber skriftligt inden 3 dage via bestyrelsen henvendelse til sælger om forholdet.</w:t>
      </w:r>
    </w:p>
    <w:p w:rsidR="009E0C49" w:rsidRDefault="009E0C49" w:rsidP="009E0C49">
      <w:pPr>
        <w:tabs>
          <w:tab w:val="left" w:pos="426"/>
        </w:tabs>
        <w:rPr>
          <w:sz w:val="20"/>
        </w:rPr>
      </w:pPr>
      <w:r>
        <w:rPr>
          <w:sz w:val="20"/>
        </w:rPr>
        <w:t>Bestyrelsen videresender købers bemærkninger til sælger, og meddeler samtidig begge parter bestyrelsens vurdering af besigtigelsen.</w:t>
      </w:r>
    </w:p>
    <w:p w:rsidR="009E0C49" w:rsidRDefault="009E0C49" w:rsidP="009E0C49">
      <w:pPr>
        <w:tabs>
          <w:tab w:val="left" w:pos="426"/>
        </w:tabs>
        <w:rPr>
          <w:sz w:val="20"/>
        </w:rPr>
      </w:pPr>
      <w:r>
        <w:rPr>
          <w:sz w:val="20"/>
        </w:rPr>
        <w:t>Køber og sælger skal herefter inden 2 uger have indgået en aftale om dette, som skal godkendes af bestyrelsen. Bestyrelsen kan kun godkende at fejlen reetableres, eller der gives et afslag i prisen svarende hertil. Se § 14. stk. 4.</w:t>
      </w:r>
    </w:p>
    <w:p w:rsidR="009E0C49" w:rsidRDefault="009E0C49" w:rsidP="009E0C49">
      <w:pPr>
        <w:tabs>
          <w:tab w:val="left" w:pos="426"/>
        </w:tabs>
        <w:rPr>
          <w:sz w:val="20"/>
        </w:rPr>
      </w:pPr>
      <w:r>
        <w:rPr>
          <w:sz w:val="20"/>
        </w:rPr>
        <w:t>I forbindelse med handlen kan parterne, hvis de ikke kan blive enige med hinanden eller bestyrelsen indkalde en af civildommeren i Lyngby foreslået skønsmand til at vurdere handlen ved syn og skøn. Skønsmandens vurdering er bindende for begge parter og bestyrelsen. Skønsmanden fastsætter selv sit honorar, og træffer bestemmelse om, hvorledes omkostningerne ved skønnet skal fordeles mellem parterne.</w:t>
      </w:r>
    </w:p>
    <w:p w:rsidR="00CD02CB" w:rsidRDefault="00CD02CB"/>
    <w:p w:rsidR="009E0C49" w:rsidRDefault="00A6327D">
      <w:r>
        <w:t xml:space="preserve">Rettes til </w:t>
      </w:r>
    </w:p>
    <w:p w:rsidR="00A6327D" w:rsidRDefault="00A6327D">
      <w:bookmarkStart w:id="0" w:name="_GoBack"/>
      <w:bookmarkEnd w:id="0"/>
    </w:p>
    <w:p w:rsidR="009E0C49" w:rsidRDefault="009E0C49" w:rsidP="009E0C49">
      <w:pPr>
        <w:tabs>
          <w:tab w:val="left" w:pos="426"/>
        </w:tabs>
        <w:rPr>
          <w:sz w:val="20"/>
        </w:rPr>
      </w:pPr>
      <w:r>
        <w:rPr>
          <w:sz w:val="20"/>
        </w:rPr>
        <w:t>Fremgangsmåde</w:t>
      </w:r>
    </w:p>
    <w:p w:rsidR="009E0C49" w:rsidRDefault="009E0C49" w:rsidP="009E0C49">
      <w:pPr>
        <w:tabs>
          <w:tab w:val="left" w:pos="426"/>
        </w:tabs>
        <w:jc w:val="center"/>
        <w:rPr>
          <w:sz w:val="20"/>
        </w:rPr>
      </w:pPr>
      <w:r>
        <w:rPr>
          <w:sz w:val="20"/>
        </w:rPr>
        <w:t>§ 15.</w:t>
      </w:r>
    </w:p>
    <w:p w:rsidR="009E0C49" w:rsidRDefault="009E0C49" w:rsidP="009E0C49">
      <w:pPr>
        <w:pStyle w:val="Brdtekstindrykning"/>
        <w:tabs>
          <w:tab w:val="left" w:pos="-142"/>
        </w:tabs>
        <w:ind w:left="0"/>
        <w:rPr>
          <w:sz w:val="20"/>
        </w:rPr>
      </w:pPr>
      <w:r>
        <w:rPr>
          <w:sz w:val="20"/>
        </w:rPr>
        <w:t>Afhændelsen af en andelslejlighed sker med et opsigelsesvarsel på 3 måneder efter udløbet af den måned hvor begæring er fremsat for bestyrelsen.</w:t>
      </w:r>
    </w:p>
    <w:p w:rsidR="009E0C49" w:rsidRPr="009E0C49" w:rsidRDefault="009E0C49" w:rsidP="009E0C49">
      <w:pPr>
        <w:tabs>
          <w:tab w:val="left" w:pos="426"/>
        </w:tabs>
        <w:rPr>
          <w:color w:val="FF0000"/>
          <w:sz w:val="20"/>
        </w:rPr>
      </w:pPr>
      <w:r>
        <w:rPr>
          <w:color w:val="FF0000"/>
          <w:sz w:val="20"/>
        </w:rPr>
        <w:t xml:space="preserve">Sammen med begæring om salg afleveres en rapport om </w:t>
      </w:r>
      <w:proofErr w:type="spellStart"/>
      <w:r>
        <w:rPr>
          <w:color w:val="FF0000"/>
          <w:sz w:val="20"/>
        </w:rPr>
        <w:t>elsyn</w:t>
      </w:r>
      <w:proofErr w:type="spellEnd"/>
      <w:r>
        <w:rPr>
          <w:color w:val="FF0000"/>
          <w:sz w:val="20"/>
        </w:rPr>
        <w:t xml:space="preserve"> foretaget af en autoriseret installatør.</w:t>
      </w:r>
    </w:p>
    <w:p w:rsidR="009E0C49" w:rsidRDefault="009E0C49" w:rsidP="009E0C49">
      <w:pPr>
        <w:tabs>
          <w:tab w:val="left" w:pos="426"/>
        </w:tabs>
        <w:rPr>
          <w:sz w:val="20"/>
        </w:rPr>
      </w:pPr>
      <w:r>
        <w:rPr>
          <w:sz w:val="20"/>
        </w:rPr>
        <w:t xml:space="preserve">Når bestyrelsen jf. § 13. har fundet en køber, aftaler køber og sælger en overtagelsesdato. Overdragelsespapirerne </w:t>
      </w:r>
      <w:proofErr w:type="spellStart"/>
      <w:r>
        <w:rPr>
          <w:sz w:val="20"/>
        </w:rPr>
        <w:t>incl</w:t>
      </w:r>
      <w:proofErr w:type="spellEnd"/>
      <w:r>
        <w:rPr>
          <w:sz w:val="20"/>
        </w:rPr>
        <w:t>. bilag til brug for overdragelsen afhentes hos bestyrelsen.</w:t>
      </w:r>
    </w:p>
    <w:p w:rsidR="009E0C49" w:rsidRDefault="009E0C49" w:rsidP="009E0C49">
      <w:pPr>
        <w:tabs>
          <w:tab w:val="left" w:pos="426"/>
        </w:tabs>
        <w:rPr>
          <w:sz w:val="20"/>
        </w:rPr>
      </w:pPr>
      <w:r>
        <w:rPr>
          <w:sz w:val="20"/>
        </w:rPr>
        <w:t>På et af disse bilag udfærdiger sælger en opgørelse over forbedringer i lejligheden jfr. § 14. stk. 2. Dette bilag skal godkendes af bestyrelsen.</w:t>
      </w:r>
    </w:p>
    <w:p w:rsidR="009E0C49" w:rsidRDefault="009E0C49" w:rsidP="009E0C49">
      <w:pPr>
        <w:tabs>
          <w:tab w:val="left" w:pos="426"/>
        </w:tabs>
        <w:rPr>
          <w:sz w:val="20"/>
        </w:rPr>
      </w:pPr>
      <w:r>
        <w:rPr>
          <w:sz w:val="20"/>
        </w:rPr>
        <w:t>Herefter udfærdiger sælger og køber resten af overdragelsespapirerne, som skal godkendes af bestyrelsen inden overtagelse finder sted.</w:t>
      </w:r>
    </w:p>
    <w:p w:rsidR="009E0C49" w:rsidRDefault="009E0C49" w:rsidP="009E0C49">
      <w:pPr>
        <w:tabs>
          <w:tab w:val="left" w:pos="426"/>
        </w:tabs>
        <w:rPr>
          <w:sz w:val="20"/>
        </w:rPr>
      </w:pPr>
      <w:r>
        <w:rPr>
          <w:sz w:val="20"/>
        </w:rPr>
        <w:t>Køber indbetaler inden overtagelsesdagen den samlede overtagelsessum til foreningen jf. § 28.</w:t>
      </w:r>
    </w:p>
    <w:p w:rsidR="009E0C49" w:rsidRDefault="009E0C49" w:rsidP="009E0C49">
      <w:pPr>
        <w:tabs>
          <w:tab w:val="left" w:pos="426"/>
        </w:tabs>
        <w:rPr>
          <w:sz w:val="20"/>
        </w:rPr>
      </w:pPr>
      <w:r>
        <w:rPr>
          <w:sz w:val="20"/>
        </w:rPr>
        <w:t xml:space="preserve">Hurtigst muligt efter overtagelsen besigtiger bestyrelsen sammen med køber lejligheden for evt. fejl, mangler og </w:t>
      </w:r>
      <w:proofErr w:type="spellStart"/>
      <w:r>
        <w:rPr>
          <w:sz w:val="20"/>
        </w:rPr>
        <w:t>misligeholdelser</w:t>
      </w:r>
      <w:proofErr w:type="spellEnd"/>
      <w:r>
        <w:rPr>
          <w:sz w:val="20"/>
        </w:rPr>
        <w:t xml:space="preserve"> eller forbedringer, inventar og løsøre, som er overtaget af køber iflg. overtagelsesaftalen.</w:t>
      </w:r>
    </w:p>
    <w:p w:rsidR="009E0C49" w:rsidRDefault="009E0C49" w:rsidP="009E0C49">
      <w:pPr>
        <w:tabs>
          <w:tab w:val="left" w:pos="426"/>
        </w:tabs>
        <w:rPr>
          <w:sz w:val="20"/>
        </w:rPr>
      </w:pPr>
      <w:r>
        <w:rPr>
          <w:sz w:val="20"/>
        </w:rPr>
        <w:t>Konstateres der fejl, mangler eller lign., retter køber skriftligt inden 3 dage via bestyrelsen henvendelse til sælger om forholdet.</w:t>
      </w:r>
    </w:p>
    <w:p w:rsidR="009E0C49" w:rsidRDefault="009E0C49" w:rsidP="009E0C49">
      <w:pPr>
        <w:tabs>
          <w:tab w:val="left" w:pos="426"/>
        </w:tabs>
        <w:rPr>
          <w:sz w:val="20"/>
        </w:rPr>
      </w:pPr>
      <w:r>
        <w:rPr>
          <w:sz w:val="20"/>
        </w:rPr>
        <w:t>Bestyrelsen videresender købers bemærkninger til sælger, og meddeler samtidig begge parter bestyrelsens vurdering af besigtigelsen.</w:t>
      </w:r>
    </w:p>
    <w:p w:rsidR="009E0C49" w:rsidRDefault="009E0C49" w:rsidP="009E0C49">
      <w:pPr>
        <w:tabs>
          <w:tab w:val="left" w:pos="426"/>
        </w:tabs>
        <w:rPr>
          <w:sz w:val="20"/>
        </w:rPr>
      </w:pPr>
      <w:r>
        <w:rPr>
          <w:sz w:val="20"/>
        </w:rPr>
        <w:t>Køber og sælger skal herefter inden 2 uger have indgået en aftale om dette, som skal godkendes af bestyrelsen. Bestyrelsen kan kun godkende at fejlen reetableres, eller der gives et afslag i prisen svarende hertil. Se § 14. stk. 4.</w:t>
      </w:r>
    </w:p>
    <w:p w:rsidR="009E0C49" w:rsidRDefault="009E0C49" w:rsidP="009E0C49">
      <w:pPr>
        <w:tabs>
          <w:tab w:val="left" w:pos="426"/>
        </w:tabs>
        <w:rPr>
          <w:sz w:val="20"/>
        </w:rPr>
      </w:pPr>
      <w:r>
        <w:rPr>
          <w:sz w:val="20"/>
        </w:rPr>
        <w:t>I forbindelse med handlen kan parterne, hvis de ikke kan blive enige med hinanden eller bestyrelsen indkalde en af civildommeren i Lyngby foreslået skønsmand til at vurdere handlen ved syn og skøn. Skønsmandens vurdering er bindende for begge parter og bestyrelsen. Skønsmanden fastsætter selv sit honorar, og træffer bestemmelse om, hvorledes omkostningerne ved skønnet skal fordeles mellem parterne.</w:t>
      </w:r>
    </w:p>
    <w:p w:rsidR="009E0C49" w:rsidRDefault="009E0C49"/>
    <w:sectPr w:rsidR="009E0C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49"/>
    <w:rsid w:val="009E0C49"/>
    <w:rsid w:val="00A6327D"/>
    <w:rsid w:val="00CD0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49"/>
    <w:pPr>
      <w:spacing w:after="0" w:line="240" w:lineRule="auto"/>
    </w:pPr>
    <w:rPr>
      <w:rFonts w:ascii="Arial" w:eastAsia="Times New Roman" w:hAnsi="Arial"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unhideWhenUsed/>
    <w:rsid w:val="009E0C49"/>
    <w:pPr>
      <w:tabs>
        <w:tab w:val="left" w:pos="-426"/>
        <w:tab w:val="left" w:pos="426"/>
      </w:tabs>
      <w:ind w:left="426"/>
    </w:pPr>
  </w:style>
  <w:style w:type="character" w:customStyle="1" w:styleId="BrdtekstindrykningTegn">
    <w:name w:val="Brødtekstindrykning Tegn"/>
    <w:basedOn w:val="Standardskrifttypeiafsnit"/>
    <w:link w:val="Brdtekstindrykning"/>
    <w:semiHidden/>
    <w:rsid w:val="009E0C49"/>
    <w:rPr>
      <w:rFonts w:ascii="Arial" w:eastAsia="Times New Roman" w:hAnsi="Arial" w:cs="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49"/>
    <w:pPr>
      <w:spacing w:after="0" w:line="240" w:lineRule="auto"/>
    </w:pPr>
    <w:rPr>
      <w:rFonts w:ascii="Arial" w:eastAsia="Times New Roman" w:hAnsi="Arial"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unhideWhenUsed/>
    <w:rsid w:val="009E0C49"/>
    <w:pPr>
      <w:tabs>
        <w:tab w:val="left" w:pos="-426"/>
        <w:tab w:val="left" w:pos="426"/>
      </w:tabs>
      <w:ind w:left="426"/>
    </w:pPr>
  </w:style>
  <w:style w:type="character" w:customStyle="1" w:styleId="BrdtekstindrykningTegn">
    <w:name w:val="Brødtekstindrykning Tegn"/>
    <w:basedOn w:val="Standardskrifttypeiafsnit"/>
    <w:link w:val="Brdtekstindrykning"/>
    <w:semiHidden/>
    <w:rsid w:val="009E0C49"/>
    <w:rPr>
      <w:rFonts w:ascii="Arial" w:eastAsia="Times New Roman" w:hAnsi="Arial"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9299">
      <w:bodyDiv w:val="1"/>
      <w:marLeft w:val="0"/>
      <w:marRight w:val="0"/>
      <w:marTop w:val="0"/>
      <w:marBottom w:val="0"/>
      <w:divBdr>
        <w:top w:val="none" w:sz="0" w:space="0" w:color="auto"/>
        <w:left w:val="none" w:sz="0" w:space="0" w:color="auto"/>
        <w:bottom w:val="none" w:sz="0" w:space="0" w:color="auto"/>
        <w:right w:val="none" w:sz="0" w:space="0" w:color="auto"/>
      </w:divBdr>
    </w:div>
    <w:div w:id="16541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mshansen</dc:creator>
  <cp:lastModifiedBy>mshansen</cp:lastModifiedBy>
  <cp:revision>2</cp:revision>
  <dcterms:created xsi:type="dcterms:W3CDTF">2017-03-06T16:07:00Z</dcterms:created>
  <dcterms:modified xsi:type="dcterms:W3CDTF">2017-03-06T16:11:00Z</dcterms:modified>
</cp:coreProperties>
</file>